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D8C" w:rsidRDefault="00854BEF" w:rsidP="003D4D8C">
      <w:pPr>
        <w:pStyle w:val="Caption"/>
        <w:spacing w:line="240" w:lineRule="auto"/>
        <w:ind w:left="-421" w:right="-284" w:firstLine="142"/>
        <w:jc w:val="center"/>
        <w:rPr>
          <w:rFonts w:ascii="Times New Roman" w:hAnsi="Times New Roman" w:cs="B Nazanin"/>
          <w:b w:val="0"/>
          <w:sz w:val="24"/>
          <w:szCs w:val="24"/>
          <w:rtl/>
        </w:rPr>
      </w:pPr>
      <w:bookmarkStart w:id="0" w:name="_GoBack"/>
      <w:bookmarkEnd w:id="0"/>
      <w:r w:rsidRPr="00854BEF">
        <w:rPr>
          <w:rFonts w:ascii="Times New Roman" w:hAnsi="Times New Roman" w:cs="B Nazanin" w:hint="cs"/>
          <w:b w:val="0"/>
          <w:sz w:val="24"/>
          <w:szCs w:val="24"/>
          <w:rtl/>
        </w:rPr>
        <w:t>جدول</w:t>
      </w:r>
      <w:r w:rsidRPr="00854BEF">
        <w:rPr>
          <w:rFonts w:ascii="Times New Roman" w:hAnsi="Times New Roman" w:cs="B Nazanin"/>
          <w:b w:val="0"/>
          <w:sz w:val="24"/>
          <w:szCs w:val="24"/>
          <w:rtl/>
        </w:rPr>
        <w:t xml:space="preserve"> </w:t>
      </w:r>
      <w:r w:rsidRPr="00854BEF">
        <w:rPr>
          <w:rFonts w:ascii="Times New Roman" w:hAnsi="Times New Roman" w:cs="B Nazanin"/>
          <w:b w:val="0"/>
          <w:sz w:val="24"/>
          <w:szCs w:val="24"/>
          <w:rtl/>
        </w:rPr>
        <w:fldChar w:fldCharType="begin"/>
      </w:r>
      <w:r w:rsidRPr="00854BEF">
        <w:rPr>
          <w:rFonts w:ascii="Times New Roman" w:hAnsi="Times New Roman" w:cs="B Nazanin"/>
          <w:b w:val="0"/>
          <w:sz w:val="24"/>
          <w:szCs w:val="24"/>
          <w:rtl/>
        </w:rPr>
        <w:instrText xml:space="preserve"> </w:instrText>
      </w:r>
      <w:r w:rsidRPr="00854BEF">
        <w:rPr>
          <w:rFonts w:ascii="Times New Roman" w:hAnsi="Times New Roman" w:cs="B Nazanin"/>
          <w:b w:val="0"/>
          <w:sz w:val="24"/>
          <w:szCs w:val="24"/>
        </w:rPr>
        <w:instrText>SEQ</w:instrText>
      </w:r>
      <w:r w:rsidRPr="00854BEF">
        <w:rPr>
          <w:rFonts w:ascii="Times New Roman" w:hAnsi="Times New Roman" w:cs="B Nazanin"/>
          <w:b w:val="0"/>
          <w:sz w:val="24"/>
          <w:szCs w:val="24"/>
          <w:rtl/>
        </w:rPr>
        <w:instrText xml:space="preserve"> جدول \* </w:instrText>
      </w:r>
      <w:r w:rsidRPr="00854BEF">
        <w:rPr>
          <w:rFonts w:ascii="Times New Roman" w:hAnsi="Times New Roman" w:cs="B Nazanin"/>
          <w:b w:val="0"/>
          <w:sz w:val="24"/>
          <w:szCs w:val="24"/>
        </w:rPr>
        <w:instrText>ARABIC</w:instrText>
      </w:r>
      <w:r w:rsidRPr="00854BEF">
        <w:rPr>
          <w:rFonts w:ascii="Times New Roman" w:hAnsi="Times New Roman" w:cs="B Nazanin"/>
          <w:b w:val="0"/>
          <w:sz w:val="24"/>
          <w:szCs w:val="24"/>
          <w:rtl/>
        </w:rPr>
        <w:instrText xml:space="preserve"> </w:instrText>
      </w:r>
      <w:r w:rsidRPr="00854BEF">
        <w:rPr>
          <w:rFonts w:ascii="Times New Roman" w:hAnsi="Times New Roman" w:cs="B Nazanin"/>
          <w:b w:val="0"/>
          <w:sz w:val="24"/>
          <w:szCs w:val="24"/>
          <w:rtl/>
        </w:rPr>
        <w:fldChar w:fldCharType="separate"/>
      </w:r>
      <w:r w:rsidRPr="00854BEF">
        <w:rPr>
          <w:rFonts w:ascii="Times New Roman" w:hAnsi="Times New Roman" w:cs="B Nazanin"/>
          <w:b w:val="0"/>
          <w:noProof/>
          <w:sz w:val="24"/>
          <w:szCs w:val="24"/>
          <w:rtl/>
        </w:rPr>
        <w:t>2</w:t>
      </w:r>
      <w:r w:rsidRPr="00854BEF">
        <w:rPr>
          <w:rFonts w:ascii="Times New Roman" w:hAnsi="Times New Roman" w:cs="B Nazanin"/>
          <w:b w:val="0"/>
          <w:sz w:val="24"/>
          <w:szCs w:val="24"/>
          <w:rtl/>
        </w:rPr>
        <w:fldChar w:fldCharType="end"/>
      </w:r>
      <w:r w:rsidRPr="00854BEF">
        <w:rPr>
          <w:rFonts w:ascii="Times New Roman" w:hAnsi="Times New Roman" w:cs="B Nazanin" w:hint="cs"/>
          <w:b w:val="0"/>
          <w:sz w:val="24"/>
          <w:szCs w:val="24"/>
          <w:rtl/>
        </w:rPr>
        <w:t xml:space="preserve">- گزارش جزء حرفه‌ای  پزشک بر اساس خدمات ارائه شده به بیمار </w:t>
      </w:r>
    </w:p>
    <w:p w:rsidR="00065B27" w:rsidRPr="00854BEF" w:rsidRDefault="00854BEF" w:rsidP="003D4D8C">
      <w:pPr>
        <w:pStyle w:val="Caption"/>
        <w:spacing w:line="240" w:lineRule="auto"/>
        <w:ind w:left="-421" w:right="-284" w:firstLine="142"/>
        <w:jc w:val="center"/>
        <w:rPr>
          <w:rFonts w:ascii="Times New Roman" w:hAnsi="Times New Roman" w:cs="B Titr"/>
          <w:b w:val="0"/>
          <w:sz w:val="24"/>
          <w:szCs w:val="24"/>
          <w:rtl/>
        </w:rPr>
      </w:pPr>
      <w:r w:rsidRPr="00854BEF">
        <w:rPr>
          <w:rFonts w:ascii="Times New Roman" w:hAnsi="Times New Roman" w:cs="B Nazanin" w:hint="cs"/>
          <w:b w:val="0"/>
          <w:sz w:val="24"/>
          <w:szCs w:val="24"/>
          <w:rtl/>
        </w:rPr>
        <w:t>در بخش‌ها ، درمانگاه‌ها و واحدهای سرپایی و پاراکلینیک بیمارستان</w:t>
      </w:r>
    </w:p>
    <w:tbl>
      <w:tblPr>
        <w:tblpPr w:leftFromText="180" w:rightFromText="180" w:vertAnchor="text" w:horzAnchor="margin" w:tblpXSpec="center" w:tblpY="361"/>
        <w:bidiVisual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00"/>
        <w:gridCol w:w="825"/>
        <w:gridCol w:w="687"/>
        <w:gridCol w:w="3662"/>
        <w:gridCol w:w="711"/>
        <w:gridCol w:w="570"/>
        <w:gridCol w:w="566"/>
        <w:gridCol w:w="568"/>
        <w:gridCol w:w="558"/>
        <w:gridCol w:w="568"/>
      </w:tblGrid>
      <w:tr w:rsidR="00143C13" w:rsidRPr="008823D2" w:rsidTr="00CC3BE3">
        <w:trPr>
          <w:trHeight w:val="970"/>
          <w:tblHeader/>
        </w:trPr>
        <w:tc>
          <w:tcPr>
            <w:tcW w:w="609" w:type="pct"/>
            <w:gridSpan w:val="2"/>
            <w:shd w:val="clear" w:color="000000" w:fill="D9D9D9"/>
          </w:tcPr>
          <w:p w:rsidR="00065B27" w:rsidRPr="008823D2" w:rsidRDefault="00065B27" w:rsidP="0090697F">
            <w:pPr>
              <w:spacing w:after="0" w:line="240" w:lineRule="auto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7" w:type="pct"/>
            <w:gridSpan w:val="3"/>
            <w:shd w:val="clear" w:color="000000" w:fill="D9D9D9"/>
            <w:noWrap/>
            <w:vAlign w:val="center"/>
            <w:hideMark/>
          </w:tcPr>
          <w:p w:rsidR="00065B27" w:rsidRPr="008823D2" w:rsidRDefault="00065B27" w:rsidP="0090697F">
            <w:pPr>
              <w:spacing w:after="0" w:line="240" w:lineRule="auto"/>
              <w:jc w:val="center"/>
              <w:rPr>
                <w:rFonts w:cs="B Titr"/>
                <w:color w:val="000000"/>
                <w:sz w:val="18"/>
                <w:szCs w:val="18"/>
              </w:rPr>
            </w:pPr>
            <w:r w:rsidRPr="008823D2">
              <w:rPr>
                <w:rFonts w:cs="B Titr" w:hint="cs"/>
                <w:color w:val="000000"/>
                <w:sz w:val="18"/>
                <w:szCs w:val="18"/>
                <w:rtl/>
              </w:rPr>
              <w:t>گزارش عملکرد پزشک (بر اساس بیمار ترخبص شده)</w:t>
            </w:r>
          </w:p>
        </w:tc>
        <w:tc>
          <w:tcPr>
            <w:tcW w:w="645" w:type="pct"/>
            <w:gridSpan w:val="2"/>
            <w:shd w:val="clear" w:color="000000" w:fill="D9D9D9"/>
            <w:vAlign w:val="center"/>
            <w:hideMark/>
          </w:tcPr>
          <w:p w:rsidR="00065B27" w:rsidRPr="00F44170" w:rsidRDefault="00065B27" w:rsidP="0090697F">
            <w:pPr>
              <w:spacing w:after="0" w:line="240" w:lineRule="auto"/>
              <w:jc w:val="center"/>
              <w:rPr>
                <w:rFonts w:cs="B Titr"/>
                <w:color w:val="000000"/>
                <w:sz w:val="13"/>
                <w:szCs w:val="13"/>
                <w:rtl/>
              </w:rPr>
            </w:pPr>
            <w:r w:rsidRPr="00F44170">
              <w:rPr>
                <w:rFonts w:cs="B Titr" w:hint="cs"/>
                <w:color w:val="000000"/>
                <w:sz w:val="13"/>
                <w:szCs w:val="13"/>
                <w:rtl/>
              </w:rPr>
              <w:t>به ازای  کلیه مراجعین (به استثناء مراجعین مشمول بخشنامه بیماران بین‌الملل و اعمال جراحی پیوند اعضاء)</w:t>
            </w:r>
          </w:p>
        </w:tc>
        <w:tc>
          <w:tcPr>
            <w:tcW w:w="571" w:type="pct"/>
            <w:gridSpan w:val="2"/>
            <w:shd w:val="clear" w:color="000000" w:fill="D9D9D9"/>
            <w:vAlign w:val="center"/>
            <w:hideMark/>
          </w:tcPr>
          <w:p w:rsidR="00065B27" w:rsidRPr="00F44170" w:rsidRDefault="00065B27" w:rsidP="0090697F">
            <w:pPr>
              <w:bidi/>
              <w:spacing w:after="0" w:line="240" w:lineRule="auto"/>
              <w:jc w:val="center"/>
              <w:rPr>
                <w:rFonts w:cs="B Titr"/>
                <w:color w:val="000000"/>
                <w:sz w:val="13"/>
                <w:szCs w:val="13"/>
                <w:rtl/>
              </w:rPr>
            </w:pPr>
            <w:r w:rsidRPr="00F44170">
              <w:rPr>
                <w:rFonts w:cs="B Titr" w:hint="cs"/>
                <w:color w:val="000000"/>
                <w:sz w:val="13"/>
                <w:szCs w:val="13"/>
                <w:rtl/>
              </w:rPr>
              <w:t xml:space="preserve">به ازای مراجعین  مشمول بخشنامه بیماران بین‌الملل </w:t>
            </w:r>
            <w:r>
              <w:rPr>
                <w:rFonts w:hint="cs"/>
                <w:rtl/>
              </w:rPr>
              <w:t>(</w:t>
            </w:r>
            <w:r>
              <w:t>IPD</w:t>
            </w:r>
            <w:r w:rsidRPr="00A15D93">
              <w:rPr>
                <w:rFonts w:hint="cs"/>
                <w:rtl/>
              </w:rPr>
              <w:t>)</w:t>
            </w:r>
          </w:p>
        </w:tc>
        <w:tc>
          <w:tcPr>
            <w:tcW w:w="567" w:type="pct"/>
            <w:gridSpan w:val="2"/>
            <w:shd w:val="clear" w:color="000000" w:fill="D9D9D9"/>
            <w:vAlign w:val="center"/>
          </w:tcPr>
          <w:p w:rsidR="00065B27" w:rsidRPr="000A0110" w:rsidRDefault="00065B27" w:rsidP="0090697F">
            <w:pPr>
              <w:bidi/>
              <w:spacing w:after="0" w:line="240" w:lineRule="auto"/>
              <w:jc w:val="center"/>
              <w:rPr>
                <w:rFonts w:cs="B Titr"/>
                <w:color w:val="00B050"/>
                <w:sz w:val="13"/>
                <w:szCs w:val="13"/>
                <w:rtl/>
                <w:lang w:bidi="fa-IR"/>
              </w:rPr>
            </w:pPr>
            <w:r w:rsidRPr="000A0110">
              <w:rPr>
                <w:rFonts w:cs="B Titr" w:hint="cs"/>
                <w:color w:val="00B050"/>
                <w:sz w:val="13"/>
                <w:szCs w:val="13"/>
                <w:rtl/>
              </w:rPr>
              <w:t>به ازای مراجعین اعمال جراحی پیوند اعضاء</w:t>
            </w:r>
          </w:p>
        </w:tc>
      </w:tr>
      <w:tr w:rsidR="00ED52A3" w:rsidRPr="008823D2" w:rsidTr="00CC3BE3">
        <w:trPr>
          <w:trHeight w:val="530"/>
          <w:tblHeader/>
        </w:trPr>
        <w:tc>
          <w:tcPr>
            <w:tcW w:w="609" w:type="pct"/>
            <w:gridSpan w:val="2"/>
            <w:shd w:val="clear" w:color="000000" w:fill="D9D9D9"/>
            <w:noWrap/>
            <w:vAlign w:val="center"/>
            <w:hideMark/>
          </w:tcPr>
          <w:p w:rsidR="00ED52A3" w:rsidRPr="008823D2" w:rsidRDefault="00ED52A3" w:rsidP="0090697F">
            <w:pPr>
              <w:spacing w:after="0" w:line="240" w:lineRule="auto"/>
              <w:jc w:val="center"/>
              <w:rPr>
                <w:rFonts w:cs="B Titr"/>
                <w:color w:val="000000"/>
                <w:sz w:val="12"/>
                <w:szCs w:val="12"/>
                <w:rtl/>
              </w:rPr>
            </w:pPr>
            <w:r w:rsidRPr="008823D2">
              <w:rPr>
                <w:rFonts w:cs="B Titr" w:hint="cs"/>
                <w:color w:val="000000"/>
                <w:sz w:val="12"/>
                <w:szCs w:val="12"/>
                <w:rtl/>
              </w:rPr>
              <w:t>کد ملی پزشک</w:t>
            </w:r>
          </w:p>
        </w:tc>
        <w:tc>
          <w:tcPr>
            <w:tcW w:w="2607" w:type="pct"/>
            <w:gridSpan w:val="3"/>
            <w:shd w:val="clear" w:color="000000" w:fill="D9D9D9"/>
            <w:noWrap/>
            <w:vAlign w:val="center"/>
            <w:hideMark/>
          </w:tcPr>
          <w:p w:rsidR="00ED52A3" w:rsidRPr="008823D2" w:rsidRDefault="00ED52A3" w:rsidP="00ED52A3">
            <w:pPr>
              <w:bidi/>
              <w:spacing w:after="0" w:line="240" w:lineRule="auto"/>
              <w:rPr>
                <w:rFonts w:cs="B Titr"/>
                <w:color w:val="000000"/>
                <w:sz w:val="12"/>
                <w:szCs w:val="12"/>
                <w:rtl/>
              </w:rPr>
            </w:pPr>
            <w:r w:rsidRPr="008823D2">
              <w:rPr>
                <w:rFonts w:cs="B Titr" w:hint="cs"/>
                <w:color w:val="000000"/>
                <w:sz w:val="12"/>
                <w:szCs w:val="12"/>
                <w:rtl/>
              </w:rPr>
              <w:t>از تاریخ</w:t>
            </w:r>
          </w:p>
          <w:p w:rsidR="00ED52A3" w:rsidRPr="008823D2" w:rsidRDefault="00ED52A3" w:rsidP="00ED52A3">
            <w:pPr>
              <w:bidi/>
              <w:spacing w:after="0" w:line="240" w:lineRule="auto"/>
              <w:rPr>
                <w:rFonts w:cs="B Titr"/>
                <w:color w:val="000000"/>
                <w:sz w:val="12"/>
                <w:szCs w:val="12"/>
                <w:rtl/>
              </w:rPr>
            </w:pPr>
            <w:r w:rsidRPr="008823D2">
              <w:rPr>
                <w:rFonts w:cs="B Titr" w:hint="cs"/>
                <w:color w:val="000000"/>
                <w:sz w:val="12"/>
                <w:szCs w:val="12"/>
                <w:rtl/>
              </w:rPr>
              <w:t>تا تاری</w:t>
            </w:r>
            <w:r>
              <w:rPr>
                <w:rFonts w:cs="B Titr" w:hint="cs"/>
                <w:color w:val="000000"/>
                <w:sz w:val="12"/>
                <w:szCs w:val="12"/>
                <w:rtl/>
              </w:rPr>
              <w:t xml:space="preserve">خ                              </w:t>
            </w:r>
          </w:p>
        </w:tc>
        <w:tc>
          <w:tcPr>
            <w:tcW w:w="358" w:type="pct"/>
            <w:shd w:val="clear" w:color="000000" w:fill="D9D9D9"/>
            <w:vAlign w:val="center"/>
            <w:hideMark/>
          </w:tcPr>
          <w:p w:rsidR="00ED52A3" w:rsidRPr="008823D2" w:rsidRDefault="00ED52A3" w:rsidP="0090697F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sz w:val="12"/>
                <w:szCs w:val="12"/>
                <w:rtl/>
              </w:rPr>
            </w:pPr>
            <w:r w:rsidRPr="008823D2">
              <w:rPr>
                <w:rFonts w:cs="B Titr" w:hint="cs"/>
                <w:b/>
                <w:bCs/>
                <w:color w:val="000000"/>
                <w:sz w:val="12"/>
                <w:szCs w:val="12"/>
                <w:rtl/>
              </w:rPr>
              <w:t>جزء حرفه‌ای</w:t>
            </w:r>
          </w:p>
        </w:tc>
        <w:tc>
          <w:tcPr>
            <w:tcW w:w="287" w:type="pct"/>
            <w:shd w:val="clear" w:color="000000" w:fill="D9D9D9"/>
            <w:vAlign w:val="center"/>
            <w:hideMark/>
          </w:tcPr>
          <w:p w:rsidR="00ED52A3" w:rsidRPr="008823D2" w:rsidRDefault="00ED52A3" w:rsidP="0090697F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sz w:val="12"/>
                <w:szCs w:val="12"/>
                <w:rtl/>
              </w:rPr>
            </w:pPr>
            <w:r w:rsidRPr="008823D2">
              <w:rPr>
                <w:rFonts w:cs="B Titr" w:hint="cs"/>
                <w:b/>
                <w:bCs/>
                <w:color w:val="000000"/>
                <w:sz w:val="12"/>
                <w:szCs w:val="12"/>
                <w:rtl/>
              </w:rPr>
              <w:t>کسور</w:t>
            </w:r>
          </w:p>
        </w:tc>
        <w:tc>
          <w:tcPr>
            <w:tcW w:w="285" w:type="pct"/>
            <w:shd w:val="clear" w:color="000000" w:fill="D9D9D9"/>
            <w:vAlign w:val="center"/>
            <w:hideMark/>
          </w:tcPr>
          <w:p w:rsidR="00ED52A3" w:rsidRPr="008823D2" w:rsidRDefault="00ED52A3" w:rsidP="0090697F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sz w:val="12"/>
                <w:szCs w:val="12"/>
                <w:rtl/>
              </w:rPr>
            </w:pPr>
            <w:r w:rsidRPr="008823D2">
              <w:rPr>
                <w:rFonts w:cs="B Titr" w:hint="cs"/>
                <w:b/>
                <w:bCs/>
                <w:color w:val="000000"/>
                <w:sz w:val="12"/>
                <w:szCs w:val="12"/>
                <w:rtl/>
              </w:rPr>
              <w:t>جزء حرفه‌ای</w:t>
            </w:r>
          </w:p>
        </w:tc>
        <w:tc>
          <w:tcPr>
            <w:tcW w:w="286" w:type="pct"/>
            <w:shd w:val="clear" w:color="000000" w:fill="D9D9D9"/>
            <w:vAlign w:val="center"/>
            <w:hideMark/>
          </w:tcPr>
          <w:p w:rsidR="00ED52A3" w:rsidRPr="008823D2" w:rsidRDefault="00ED52A3" w:rsidP="0090697F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sz w:val="12"/>
                <w:szCs w:val="12"/>
                <w:rtl/>
              </w:rPr>
            </w:pPr>
            <w:r w:rsidRPr="008823D2">
              <w:rPr>
                <w:rFonts w:cs="B Titr" w:hint="cs"/>
                <w:b/>
                <w:bCs/>
                <w:color w:val="000000"/>
                <w:sz w:val="12"/>
                <w:szCs w:val="12"/>
                <w:rtl/>
              </w:rPr>
              <w:t>کسور</w:t>
            </w:r>
          </w:p>
        </w:tc>
        <w:tc>
          <w:tcPr>
            <w:tcW w:w="281" w:type="pct"/>
            <w:shd w:val="clear" w:color="000000" w:fill="D9D9D9"/>
            <w:vAlign w:val="center"/>
          </w:tcPr>
          <w:p w:rsidR="00ED52A3" w:rsidRPr="000A0110" w:rsidRDefault="00ED52A3" w:rsidP="0090697F">
            <w:pPr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2"/>
                <w:szCs w:val="12"/>
                <w:rtl/>
              </w:rPr>
            </w:pPr>
            <w:r w:rsidRPr="000A0110">
              <w:rPr>
                <w:rFonts w:cs="B Titr" w:hint="cs"/>
                <w:b/>
                <w:bCs/>
                <w:color w:val="00B050"/>
                <w:sz w:val="12"/>
                <w:szCs w:val="12"/>
                <w:rtl/>
              </w:rPr>
              <w:t>جزء حرفه‌ای</w:t>
            </w:r>
          </w:p>
        </w:tc>
        <w:tc>
          <w:tcPr>
            <w:tcW w:w="286" w:type="pct"/>
            <w:shd w:val="clear" w:color="000000" w:fill="D9D9D9"/>
            <w:vAlign w:val="center"/>
          </w:tcPr>
          <w:p w:rsidR="00ED52A3" w:rsidRPr="000A0110" w:rsidRDefault="00ED52A3" w:rsidP="0090697F">
            <w:pPr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2"/>
                <w:szCs w:val="12"/>
                <w:rtl/>
              </w:rPr>
            </w:pPr>
            <w:r w:rsidRPr="000A0110">
              <w:rPr>
                <w:rFonts w:cs="B Titr" w:hint="cs"/>
                <w:b/>
                <w:bCs/>
                <w:color w:val="00B050"/>
                <w:sz w:val="12"/>
                <w:szCs w:val="12"/>
                <w:rtl/>
              </w:rPr>
              <w:t>کسور</w:t>
            </w:r>
          </w:p>
        </w:tc>
      </w:tr>
      <w:tr w:rsidR="00CC3BE3" w:rsidRPr="00C86AB5" w:rsidTr="00CC3BE3">
        <w:trPr>
          <w:trHeight w:val="834"/>
        </w:trPr>
        <w:tc>
          <w:tcPr>
            <w:tcW w:w="408" w:type="pct"/>
            <w:vMerge w:val="restart"/>
            <w:shd w:val="clear" w:color="auto" w:fill="FBE4D5" w:themeFill="accent2" w:themeFillTint="33"/>
            <w:textDirection w:val="btLr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6"/>
                <w:szCs w:val="16"/>
                <w:u w:val="single"/>
                <w:rtl/>
              </w:rPr>
              <w:t xml:space="preserve">1-جزء حرفه‌ای پزشک از خدمات ارائه شده در بیمارستان و درمانگاه </w:t>
            </w:r>
          </w:p>
        </w:tc>
        <w:tc>
          <w:tcPr>
            <w:tcW w:w="202" w:type="pct"/>
            <w:vMerge w:val="restart"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الف</w:t>
            </w:r>
          </w:p>
        </w:tc>
        <w:tc>
          <w:tcPr>
            <w:tcW w:w="416" w:type="pct"/>
            <w:vMerge w:val="restar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ماده 2 دستورالعمل پرداخت کارانه</w:t>
            </w:r>
          </w:p>
        </w:tc>
        <w:tc>
          <w:tcPr>
            <w:tcW w:w="346" w:type="pct"/>
            <w:vMerge w:val="restar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خدمات فاقد گزارش</w:t>
            </w: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8347A2" w:rsidRDefault="00065B27" w:rsidP="00143C1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1-1- ارائه مستقیم خدمت توسط پزشک/عضو هیات علمی</w:t>
            </w:r>
          </w:p>
          <w:p w:rsidR="00065B27" w:rsidRPr="008347A2" w:rsidRDefault="00065B27" w:rsidP="00143C1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143C13">
              <w:rPr>
                <w:rFonts w:cs="B Nazanin" w:hint="cs"/>
                <w:b/>
                <w:bCs/>
                <w:color w:val="000000"/>
                <w:sz w:val="13"/>
                <w:szCs w:val="13"/>
                <w:rtl/>
              </w:rPr>
              <w:t>(مجموع جزء حرفه‌ای ثبت شده به نام پزشک در بخش‌ها ، درمانگاه‌ها و واحدهای سرپایی و پاراکلینیک بیمارستان به استثنای موارد ذکر شده در بندهای (2-1) تا (</w:t>
            </w:r>
            <w:r w:rsidR="008347A2" w:rsidRPr="00143C13">
              <w:rPr>
                <w:rFonts w:cs="B Nazanin"/>
                <w:b/>
                <w:bCs/>
                <w:color w:val="000000"/>
                <w:sz w:val="13"/>
                <w:szCs w:val="13"/>
              </w:rPr>
              <w:t>19</w:t>
            </w:r>
            <w:r w:rsidRPr="00143C13">
              <w:rPr>
                <w:rFonts w:cs="B Nazanin" w:hint="cs"/>
                <w:b/>
                <w:bCs/>
                <w:color w:val="000000"/>
                <w:sz w:val="13"/>
                <w:szCs w:val="13"/>
                <w:rtl/>
              </w:rPr>
              <w:t>-1) ذکر شده در این جدول)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</w:t>
            </w:r>
          </w:p>
        </w:tc>
      </w:tr>
      <w:tr w:rsidR="00143C1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1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4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1-2- ارائه خدمت توسط  دانشجوی پزشکی (دستیاران) با نظارت عضو هیات علمی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Ia2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Da2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Ib2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Db2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Ic2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Dc2</w:t>
            </w:r>
          </w:p>
        </w:tc>
      </w:tr>
      <w:tr w:rsidR="00143C1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1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4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 xml:space="preserve">1-3- ارائه خدمت با نظارت پزشک 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Ia3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Da3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Ib3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Db3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Ic3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Dc3</w:t>
            </w:r>
          </w:p>
        </w:tc>
      </w:tr>
      <w:tr w:rsidR="00CC3BE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 w:val="restart"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ب</w:t>
            </w:r>
          </w:p>
        </w:tc>
        <w:tc>
          <w:tcPr>
            <w:tcW w:w="41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46" w:type="pct"/>
            <w:vMerge w:val="restar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خدمات نیازمند گزارش</w:t>
            </w: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1-4- ارائه خدمت توسط پزشک - گزارش توسط پزشک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Ia5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Da5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Ib5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Db5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Ic5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Dc5</w:t>
            </w:r>
          </w:p>
        </w:tc>
      </w:tr>
      <w:tr w:rsidR="00CC3BE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</w:p>
        </w:tc>
        <w:tc>
          <w:tcPr>
            <w:tcW w:w="41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4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1-5- ارائه خدمت توسط پزشک - عدم گزارش توسط پزشک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Ia6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Da6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Ib6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Db6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Ic6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Dc6</w:t>
            </w:r>
          </w:p>
        </w:tc>
      </w:tr>
      <w:tr w:rsidR="00CC3BE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1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4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1-6- ارائه خدمت با نظارت پزشک - گزارش توسط پزشک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Ia7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Da7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Ib7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Db7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Ic7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Dc7</w:t>
            </w:r>
          </w:p>
        </w:tc>
      </w:tr>
      <w:tr w:rsidR="00CC3BE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1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46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1-7- ارائه خدمت با نظارت پزشک - عدم گزارش توسط پزشک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Ia8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Da8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Ib8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Db8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Ic8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Dc8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 w:val="restart"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ج</w:t>
            </w:r>
          </w:p>
        </w:tc>
        <w:tc>
          <w:tcPr>
            <w:tcW w:w="762" w:type="pct"/>
            <w:gridSpan w:val="2"/>
            <w:vMerge w:val="restar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ماده 3 تا 6  دستورالعمل پرداخت کارانه</w:t>
            </w: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1-8- آزمایشگاه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Ia11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Da11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Ib11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Db11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Ic11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Dc11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62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1-9- رادیوگرافی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Ia12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Da12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Ib12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Db12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Ic12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Dc12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62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1-10- سی تی اسکن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Ia13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Da13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Ib13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Db13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Ic13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Dc13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62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1-11- ام آر آی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Ia14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Da14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Ib14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Db14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Ic14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Dc14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62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1-12- شیمی درمانی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Ia15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Da15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Ib15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Db15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Ic15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Dc15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62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1-13- همودیالیز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Ia16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Da16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Ib16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Db16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Ic16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Dc16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62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1-14- پانسمان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Ia17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Da17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Ib17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Db17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Ic17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Dc17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62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1-15- سرم تراپی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Ia18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Da18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Ib18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Db18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Ic18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Dc18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62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1-16- سونداژ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Ia19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Da19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Ib19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Db19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Ic19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Dc19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62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1-17- تزریقات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Ia20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Da20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Ib20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Db20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Ic20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Dc20</w:t>
            </w:r>
          </w:p>
        </w:tc>
      </w:tr>
      <w:tr w:rsidR="00ED52A3" w:rsidRPr="00C86AB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د</w:t>
            </w:r>
          </w:p>
        </w:tc>
        <w:tc>
          <w:tcPr>
            <w:tcW w:w="762" w:type="pct"/>
            <w:gridSpan w:val="2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ماده 9 دستورالعمل پرداخت کارانه</w:t>
            </w:r>
          </w:p>
        </w:tc>
        <w:tc>
          <w:tcPr>
            <w:tcW w:w="1845" w:type="pct"/>
            <w:shd w:val="clear" w:color="auto" w:fill="FBE4D5" w:themeFill="accent2" w:themeFillTint="33"/>
            <w:vAlign w:val="center"/>
            <w:hideMark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 w:themeColor="text1"/>
                <w:sz w:val="15"/>
                <w:szCs w:val="15"/>
                <w:rtl/>
              </w:rPr>
              <w:t>1-18- مبلغ محاسبه شده از محل مقیمی تخت بخشهای ویژه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  <w:hideMark/>
          </w:tcPr>
          <w:p w:rsidR="00065B27" w:rsidRPr="00A86FDD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  <w:rtl/>
              </w:rPr>
            </w:pPr>
            <w:r w:rsidRPr="00A86FDD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Ia22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  <w:hideMark/>
          </w:tcPr>
          <w:p w:rsidR="00065B27" w:rsidRPr="00A86FDD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  <w:rtl/>
              </w:rPr>
            </w:pPr>
            <w:r w:rsidRPr="00A86FDD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Da22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  <w:hideMark/>
          </w:tcPr>
          <w:p w:rsidR="00065B27" w:rsidRPr="00A86FDD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  <w:rtl/>
              </w:rPr>
            </w:pPr>
            <w:r w:rsidRPr="00A86FDD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Ib22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  <w:hideMark/>
          </w:tcPr>
          <w:p w:rsidR="00065B27" w:rsidRPr="00A86FDD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  <w:rtl/>
              </w:rPr>
            </w:pPr>
            <w:r w:rsidRPr="00A86FDD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Db22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Ic22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Dc22</w:t>
            </w:r>
          </w:p>
        </w:tc>
      </w:tr>
      <w:tr w:rsidR="00ED52A3" w:rsidRPr="00996AE5" w:rsidTr="00CC3BE3">
        <w:trPr>
          <w:trHeight w:val="317"/>
        </w:trPr>
        <w:tc>
          <w:tcPr>
            <w:tcW w:w="408" w:type="pct"/>
            <w:vMerge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rPr>
                <w:rFonts w:cs="B Nazani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2" w:type="pct"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هـ</w:t>
            </w:r>
          </w:p>
        </w:tc>
        <w:tc>
          <w:tcPr>
            <w:tcW w:w="762" w:type="pct"/>
            <w:gridSpan w:val="2"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/>
                <w:sz w:val="15"/>
                <w:szCs w:val="15"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ماده 10 دستورالعمل پرداخت کارانه</w:t>
            </w:r>
          </w:p>
        </w:tc>
        <w:tc>
          <w:tcPr>
            <w:tcW w:w="1845" w:type="pct"/>
            <w:shd w:val="clear" w:color="auto" w:fill="FBE4D5" w:themeFill="accent2" w:themeFillTint="33"/>
            <w:vAlign w:val="center"/>
          </w:tcPr>
          <w:p w:rsidR="00065B27" w:rsidRPr="008347A2" w:rsidRDefault="00065B27" w:rsidP="008347A2">
            <w:pPr>
              <w:bidi/>
              <w:rPr>
                <w:rFonts w:cs="B Nazanin"/>
                <w:b/>
                <w:bCs/>
                <w:color w:val="000000"/>
                <w:sz w:val="15"/>
                <w:szCs w:val="15"/>
                <w:rtl/>
              </w:rPr>
            </w:pPr>
            <w:r w:rsidRPr="008347A2">
              <w:rPr>
                <w:rFonts w:cs="B Nazanin" w:hint="cs"/>
                <w:b/>
                <w:bCs/>
                <w:color w:val="000000"/>
                <w:sz w:val="15"/>
                <w:szCs w:val="15"/>
                <w:rtl/>
              </w:rPr>
              <w:t>1-19-مبلغ جزء حرفه‌ای زایمان طبیعی ارائه شده توسط  مامای دارای دفتر کار با مسئولیت پزشک</w:t>
            </w:r>
          </w:p>
        </w:tc>
        <w:tc>
          <w:tcPr>
            <w:tcW w:w="358" w:type="pct"/>
            <w:shd w:val="clear" w:color="auto" w:fill="FBE4D5" w:themeFill="accent2" w:themeFillTint="33"/>
            <w:vAlign w:val="center"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Ia45</w:t>
            </w:r>
          </w:p>
        </w:tc>
        <w:tc>
          <w:tcPr>
            <w:tcW w:w="287" w:type="pct"/>
            <w:shd w:val="clear" w:color="auto" w:fill="FBE4D5" w:themeFill="accent2" w:themeFillTint="33"/>
            <w:vAlign w:val="center"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Da45</w:t>
            </w:r>
          </w:p>
        </w:tc>
        <w:tc>
          <w:tcPr>
            <w:tcW w:w="285" w:type="pct"/>
            <w:shd w:val="clear" w:color="auto" w:fill="FBE4D5" w:themeFill="accent2" w:themeFillTint="33"/>
            <w:vAlign w:val="center"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Ib45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381FFF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rtl/>
              </w:rPr>
            </w:pPr>
            <w:r w:rsidRPr="00381FF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Db45</w:t>
            </w:r>
          </w:p>
        </w:tc>
        <w:tc>
          <w:tcPr>
            <w:tcW w:w="281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Ic45</w:t>
            </w:r>
          </w:p>
        </w:tc>
        <w:tc>
          <w:tcPr>
            <w:tcW w:w="286" w:type="pct"/>
            <w:shd w:val="clear" w:color="auto" w:fill="FBE4D5" w:themeFill="accent2" w:themeFillTint="33"/>
            <w:vAlign w:val="center"/>
          </w:tcPr>
          <w:p w:rsidR="00065B27" w:rsidRPr="000A0110" w:rsidRDefault="00065B27" w:rsidP="009069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5"/>
                <w:szCs w:val="15"/>
                <w:rtl/>
              </w:rPr>
            </w:pPr>
            <w:r w:rsidRPr="000A0110">
              <w:rPr>
                <w:rFonts w:ascii="Times New Roman" w:hAnsi="Times New Roman" w:cs="Times New Roman"/>
                <w:color w:val="00B050"/>
                <w:sz w:val="15"/>
                <w:szCs w:val="15"/>
              </w:rPr>
              <w:t>Dc45</w:t>
            </w:r>
          </w:p>
        </w:tc>
      </w:tr>
    </w:tbl>
    <w:p w:rsidR="00065B27" w:rsidRPr="00514060" w:rsidRDefault="00065B27" w:rsidP="00514060">
      <w:pPr>
        <w:bidi/>
        <w:rPr>
          <w:rFonts w:ascii="Times New Roman" w:eastAsia="Calibri" w:hAnsi="Times New Roman" w:cs="B Nazanin"/>
          <w:b/>
          <w:sz w:val="28"/>
          <w:szCs w:val="28"/>
          <w:rtl/>
          <w:lang w:bidi="fa-IR"/>
        </w:rPr>
      </w:pPr>
    </w:p>
    <w:p w:rsidR="00AE4A6E" w:rsidRPr="00AE4A6E" w:rsidRDefault="00AE4A6E" w:rsidP="00AE4A6E">
      <w:pPr>
        <w:bidi/>
        <w:rPr>
          <w:rtl/>
          <w:lang w:bidi="fa-IR"/>
        </w:rPr>
      </w:pPr>
    </w:p>
    <w:p w:rsidR="00B91AAC" w:rsidRPr="00320B24" w:rsidRDefault="00B91AAC" w:rsidP="00182036">
      <w:pPr>
        <w:bidi/>
        <w:rPr>
          <w:sz w:val="24"/>
          <w:szCs w:val="24"/>
          <w:lang w:bidi="fa-IR"/>
        </w:rPr>
      </w:pPr>
    </w:p>
    <w:sectPr w:rsidR="00B91AAC" w:rsidRPr="00320B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036"/>
    <w:rsid w:val="0006468F"/>
    <w:rsid w:val="00065B27"/>
    <w:rsid w:val="000A0110"/>
    <w:rsid w:val="00114663"/>
    <w:rsid w:val="00143C13"/>
    <w:rsid w:val="00182036"/>
    <w:rsid w:val="00231D13"/>
    <w:rsid w:val="00320B24"/>
    <w:rsid w:val="003314EF"/>
    <w:rsid w:val="003D4D8C"/>
    <w:rsid w:val="00514060"/>
    <w:rsid w:val="008347A2"/>
    <w:rsid w:val="00854BEF"/>
    <w:rsid w:val="00A1706C"/>
    <w:rsid w:val="00AE4A6E"/>
    <w:rsid w:val="00B61980"/>
    <w:rsid w:val="00B91AAC"/>
    <w:rsid w:val="00C1170A"/>
    <w:rsid w:val="00CC3BE3"/>
    <w:rsid w:val="00DB088D"/>
    <w:rsid w:val="00E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04E9A1-880D-43C6-AD05-DCF1A13C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182036"/>
    <w:pPr>
      <w:bidi/>
      <w:spacing w:after="200" w:line="276" w:lineRule="auto"/>
    </w:pPr>
    <w:rPr>
      <w:rFonts w:ascii="Calibri" w:eastAsia="Calibri" w:hAnsi="Calibri" w:cs="Arial"/>
      <w:b/>
      <w:bCs/>
      <w:sz w:val="20"/>
      <w:szCs w:val="20"/>
      <w:lang w:bidi="fa-IR"/>
    </w:rPr>
  </w:style>
  <w:style w:type="character" w:customStyle="1" w:styleId="CaptionChar">
    <w:name w:val="Caption Char"/>
    <w:basedOn w:val="DefaultParagraphFont"/>
    <w:link w:val="Caption"/>
    <w:uiPriority w:val="35"/>
    <w:rsid w:val="00182036"/>
    <w:rPr>
      <w:rFonts w:ascii="Calibri" w:eastAsia="Calibri" w:hAnsi="Calibri" w:cs="Arial"/>
      <w:b/>
      <w:bCs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شفاهی تنکابنی مهندس سید حسنیه</dc:creator>
  <cp:keywords/>
  <dc:description/>
  <cp:lastModifiedBy>user</cp:lastModifiedBy>
  <cp:revision>2</cp:revision>
  <dcterms:created xsi:type="dcterms:W3CDTF">2024-05-27T08:17:00Z</dcterms:created>
  <dcterms:modified xsi:type="dcterms:W3CDTF">2024-05-27T08:17:00Z</dcterms:modified>
</cp:coreProperties>
</file>